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atLeast"/>
        <w:jc w:val="center"/>
        <w:textAlignment w:val="center"/>
        <w:rPr>
          <w:rFonts w:hint="eastAsia" w:ascii="华文中宋" w:hAnsi="华文中宋" w:eastAsia="华文中宋" w:cs="华文中宋"/>
          <w:b w:val="0"/>
          <w:bCs w:val="0"/>
          <w:kern w:val="0"/>
          <w:sz w:val="44"/>
          <w:szCs w:val="44"/>
          <w:lang w:val="en-US" w:eastAsia="zh-CN" w:bidi="ar"/>
        </w:rPr>
      </w:pPr>
      <w:r>
        <w:rPr>
          <w:rFonts w:hint="eastAsia" w:ascii="华文中宋" w:hAnsi="华文中宋" w:eastAsia="华文中宋" w:cs="华文中宋"/>
          <w:b w:val="0"/>
          <w:bCs w:val="0"/>
          <w:kern w:val="0"/>
          <w:sz w:val="44"/>
          <w:szCs w:val="44"/>
          <w:lang w:val="en-US" w:eastAsia="zh-CN" w:bidi="ar"/>
        </w:rPr>
        <w:t>2023-2024年度中国注册会计师协会</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atLeast"/>
        <w:jc w:val="center"/>
        <w:textAlignment w:val="center"/>
        <w:rPr>
          <w:rFonts w:hint="eastAsia" w:ascii="华文中宋" w:hAnsi="华文中宋" w:eastAsia="华文中宋" w:cs="华文中宋"/>
          <w:b w:val="0"/>
          <w:bCs w:val="0"/>
          <w:kern w:val="0"/>
          <w:sz w:val="44"/>
          <w:szCs w:val="44"/>
          <w:lang w:val="en-US" w:eastAsia="zh-CN" w:bidi="ar"/>
        </w:rPr>
      </w:pPr>
      <w:r>
        <w:rPr>
          <w:rFonts w:hint="eastAsia" w:ascii="华文中宋" w:hAnsi="华文中宋" w:eastAsia="华文中宋" w:cs="华文中宋"/>
          <w:b w:val="0"/>
          <w:bCs w:val="0"/>
          <w:kern w:val="0"/>
          <w:sz w:val="44"/>
          <w:szCs w:val="44"/>
          <w:lang w:val="en-US" w:eastAsia="zh-CN" w:bidi="ar"/>
        </w:rPr>
        <w:t>课题研究项目需求</w:t>
      </w:r>
    </w:p>
    <w:p>
      <w:pPr>
        <w:keepNext w:val="0"/>
        <w:keepLines w:val="0"/>
        <w:pageBreakBefore w:val="0"/>
        <w:widowControl/>
        <w:numPr>
          <w:ilvl w:val="0"/>
          <w:numId w:val="1"/>
        </w:numPr>
        <w:kinsoku/>
        <w:wordWrap/>
        <w:overflowPunct/>
        <w:topLinePunct w:val="0"/>
        <w:autoSpaceDE/>
        <w:autoSpaceDN/>
        <w:bidi w:val="0"/>
        <w:adjustRightInd/>
        <w:snapToGrid/>
        <w:spacing w:before="312" w:beforeLines="100" w:line="560" w:lineRule="atLeast"/>
        <w:ind w:left="-10" w:leftChars="0" w:firstLine="640" w:firstLineChars="0"/>
        <w:textAlignment w:val="center"/>
        <w:rPr>
          <w:rFonts w:ascii="仿宋_GB2312" w:hAnsi="仿宋_GB2312" w:eastAsia="仿宋_GB2312" w:cs="仿宋_GB2312"/>
          <w:b/>
          <w:bCs/>
          <w:kern w:val="0"/>
          <w:sz w:val="32"/>
          <w:szCs w:val="32"/>
          <w:lang w:bidi="ar"/>
        </w:rPr>
      </w:pPr>
      <w:r>
        <w:rPr>
          <w:rFonts w:hint="eastAsia" w:ascii="仿宋_GB2312" w:hAnsi="仿宋_GB2312" w:eastAsia="仿宋_GB2312" w:cs="仿宋_GB2312"/>
          <w:b w:val="0"/>
          <w:bCs/>
          <w:sz w:val="32"/>
          <w:szCs w:val="32"/>
        </w:rPr>
        <w:t>以</w:t>
      </w:r>
      <w:r>
        <w:rPr>
          <w:rFonts w:hint="eastAsia" w:ascii="仿宋_GB2312" w:hAnsi="仿宋_GB2312" w:eastAsia="仿宋_GB2312" w:cs="仿宋_GB2312"/>
          <w:b w:val="0"/>
          <w:bCs/>
          <w:sz w:val="32"/>
          <w:szCs w:val="32"/>
          <w:lang w:eastAsia="zh-CN"/>
        </w:rPr>
        <w:t>行业</w:t>
      </w:r>
      <w:r>
        <w:rPr>
          <w:rFonts w:hint="eastAsia" w:ascii="仿宋_GB2312" w:hAnsi="仿宋_GB2312" w:eastAsia="仿宋_GB2312" w:cs="仿宋_GB2312"/>
          <w:b w:val="0"/>
          <w:bCs/>
          <w:sz w:val="32"/>
          <w:szCs w:val="32"/>
        </w:rPr>
        <w:t>党建促进</w:t>
      </w:r>
      <w:r>
        <w:rPr>
          <w:rFonts w:hint="eastAsia" w:ascii="仿宋_GB2312" w:hAnsi="仿宋_GB2312" w:eastAsia="仿宋_GB2312" w:cs="仿宋_GB2312"/>
          <w:b w:val="0"/>
          <w:bCs/>
          <w:sz w:val="32"/>
          <w:szCs w:val="32"/>
          <w:lang w:eastAsia="zh-CN"/>
        </w:rPr>
        <w:t>会计师</w:t>
      </w:r>
      <w:r>
        <w:rPr>
          <w:rFonts w:hint="eastAsia" w:ascii="仿宋_GB2312" w:hAnsi="仿宋_GB2312" w:eastAsia="仿宋_GB2312" w:cs="仿宋_GB2312"/>
          <w:b w:val="0"/>
          <w:bCs/>
          <w:sz w:val="32"/>
          <w:szCs w:val="32"/>
        </w:rPr>
        <w:t>事务所一体化管理研究</w:t>
      </w:r>
    </w:p>
    <w:p>
      <w:pPr>
        <w:widowControl/>
        <w:tabs>
          <w:tab w:val="left" w:pos="309"/>
          <w:tab w:val="left" w:pos="540"/>
        </w:tabs>
        <w:overflowPunct w:val="0"/>
        <w:ind w:firstLine="643" w:firstLineChars="200"/>
        <w:rPr>
          <w:rFonts w:hint="default" w:ascii="华文中宋" w:hAnsi="华文中宋" w:eastAsia="华文中宋" w:cs="华文中宋"/>
          <w:bCs/>
          <w:color w:val="000000"/>
          <w:sz w:val="36"/>
          <w:szCs w:val="36"/>
          <w:lang w:val="en-US" w:eastAsia="zh-CN"/>
        </w:rPr>
      </w:pPr>
      <w:r>
        <w:rPr>
          <w:rFonts w:hint="eastAsia" w:ascii="仿宋_GB2312" w:hAnsi="仿宋_GB2312" w:eastAsia="仿宋_GB2312" w:cs="仿宋_GB2312"/>
          <w:b/>
          <w:bCs/>
          <w:color w:val="000000"/>
          <w:sz w:val="32"/>
          <w:szCs w:val="32"/>
          <w:lang w:eastAsia="zh-CN"/>
        </w:rPr>
        <w:t>项目需求</w:t>
      </w:r>
      <w:r>
        <w:rPr>
          <w:rFonts w:hint="eastAsia" w:ascii="仿宋_GB2312" w:hAnsi="仿宋_GB2312" w:eastAsia="仿宋_GB2312" w:cs="仿宋_GB2312"/>
          <w:b/>
          <w:bCs/>
          <w:sz w:val="32"/>
          <w:szCs w:val="32"/>
        </w:rPr>
        <w:t>：</w:t>
      </w:r>
      <w:r>
        <w:rPr>
          <w:rFonts w:hint="eastAsia" w:ascii="仿宋_GB2312" w:hAnsi="仿宋" w:eastAsia="仿宋_GB2312" w:cs="楷体"/>
          <w:kern w:val="0"/>
          <w:sz w:val="32"/>
          <w:szCs w:val="32"/>
        </w:rPr>
        <w:t>党的二十大报告指出，要增强基层党组织政治功能和组织功能。国办发30号文，中办、国办《关于进一步加强财会监督工作的意见》明确提出要加强中介机构执业监督，提升财务审计质量。提升事务所一体化管理水平，强化内部治理，是促进财务审计质量提升，充分发挥执业监督作用的重要保障。全国行业党委制发《关于充分发挥事务所党组织政治功能和组织功能的若干措施（试行）》明确了党组织参与事务所决策管理的七个重要方面，提出要充分发挥事务所党组织的政治把关作用，探索统筹总分所党建，以党建促进总分所一体化管理。目前，已有一些事务所在统筹总分所党建促进总分所一体化管理方面进行了初步探索，本课题旨在通过开展研究，挖掘总结出一批可复制可推广的经验，为推动事务所一体化管理，提升财务审计质量探索出行业党建促发展的新模式、新路径。</w:t>
      </w:r>
    </w:p>
    <w:p>
      <w:pPr>
        <w:keepNext w:val="0"/>
        <w:keepLines w:val="0"/>
        <w:pageBreakBefore w:val="0"/>
        <w:widowControl/>
        <w:numPr>
          <w:ilvl w:val="0"/>
          <w:numId w:val="1"/>
        </w:numPr>
        <w:kinsoku/>
        <w:wordWrap/>
        <w:overflowPunct/>
        <w:topLinePunct w:val="0"/>
        <w:autoSpaceDE/>
        <w:autoSpaceDN/>
        <w:bidi w:val="0"/>
        <w:adjustRightInd/>
        <w:snapToGrid/>
        <w:spacing w:before="312" w:beforeLines="100" w:line="560" w:lineRule="atLeast"/>
        <w:ind w:left="-10" w:leftChars="0" w:firstLine="640" w:firstLineChars="0"/>
        <w:textAlignment w:val="center"/>
        <w:rPr>
          <w:rFonts w:ascii="仿宋_GB2312" w:hAnsi="仿宋_GB2312" w:eastAsia="仿宋_GB2312" w:cs="仿宋_GB2312"/>
          <w:b/>
          <w:bCs/>
          <w:kern w:val="0"/>
          <w:sz w:val="32"/>
          <w:szCs w:val="32"/>
          <w:lang w:bidi="ar"/>
        </w:rPr>
      </w:pPr>
      <w:r>
        <w:rPr>
          <w:rFonts w:hint="eastAsia" w:ascii="仿宋_GB2312" w:hAnsi="仿宋_GB2312" w:eastAsia="仿宋_GB2312" w:cs="仿宋_GB2312"/>
          <w:kern w:val="0"/>
          <w:sz w:val="32"/>
          <w:szCs w:val="32"/>
          <w:lang w:bidi="ar"/>
        </w:rPr>
        <w:t>会计师事务所基础性标准体系建设研究</w:t>
      </w:r>
    </w:p>
    <w:p>
      <w:pPr>
        <w:pStyle w:val="5"/>
        <w:spacing w:after="0" w:line="560" w:lineRule="atLeast"/>
        <w:ind w:firstLine="643" w:firstLineChars="200"/>
        <w:rPr>
          <w:sz w:val="32"/>
          <w:szCs w:val="32"/>
        </w:rPr>
      </w:pPr>
      <w:r>
        <w:rPr>
          <w:rFonts w:hint="eastAsia" w:ascii="仿宋_GB2312" w:hAnsi="仿宋_GB2312" w:eastAsia="仿宋_GB2312" w:cs="仿宋_GB2312"/>
          <w:b/>
          <w:bCs/>
          <w:color w:val="000000"/>
          <w:sz w:val="32"/>
          <w:szCs w:val="32"/>
          <w:lang w:eastAsia="zh-CN"/>
        </w:rPr>
        <w:t>项目需求</w:t>
      </w:r>
      <w:r>
        <w:rPr>
          <w:rFonts w:hint="eastAsia" w:ascii="仿宋_GB2312" w:hAnsi="仿宋_GB2312" w:eastAsia="仿宋_GB2312" w:cs="仿宋_GB2312"/>
          <w:b/>
          <w:bCs/>
          <w:sz w:val="32"/>
          <w:szCs w:val="32"/>
        </w:rPr>
        <w:t>：</w:t>
      </w:r>
      <w:r>
        <w:rPr>
          <w:rFonts w:hint="eastAsia" w:ascii="仿宋_GB2312" w:hAnsi="仿宋_GB2312" w:eastAsia="仿宋_GB2312" w:cs="仿宋_GB2312"/>
          <w:bCs/>
          <w:sz w:val="32"/>
          <w:szCs w:val="32"/>
        </w:rPr>
        <w:t>《国家标准化发展纲要》指出，标准化在推进国家治理体系和治理能力现代化中发挥着基础性、引领性作用。新时代推动高质量发展、全面建设社会主义现代化国家，迫切需要进一步加强标准化工作。国办发30号文，中办、国办《关于进一步加强财会监督工作的意见》明确提出要加快推进注册会计师行业基础制度建设、引导会计师事务所强化内部管理、持续提升中介机构一体化管理水平。会计师事务所建立健全一套在全所范围内统一实施的基础性标准体系，有利于加强事务所内部管理，持续提升管理和服务的标准化、规范化水平，提升执业质量和核心竞争力，不断增强服务国家建设和经济高质量发展的能力。本课题旨在对标国际一流会计师事务所网络的先进经验和做法，梳理提炼促进会计师事务所管理和服务标准化、规范化的基础性标准体系清单，并研究推进基础性标准体系落地实施的机制和措施，引领和指导会计师事务所以一致的标准提供高质量专业服务、强化内部管理、加强全球网络服务能力一体化建设，实现会计师事务所持续做强做优做大，更好地服务中国经济高质量发展。</w:t>
      </w:r>
    </w:p>
    <w:p>
      <w:pPr>
        <w:keepNext w:val="0"/>
        <w:keepLines w:val="0"/>
        <w:pageBreakBefore w:val="0"/>
        <w:widowControl/>
        <w:numPr>
          <w:ilvl w:val="0"/>
          <w:numId w:val="1"/>
        </w:numPr>
        <w:kinsoku/>
        <w:wordWrap/>
        <w:overflowPunct/>
        <w:topLinePunct w:val="0"/>
        <w:autoSpaceDE/>
        <w:autoSpaceDN/>
        <w:bidi w:val="0"/>
        <w:adjustRightInd/>
        <w:snapToGrid/>
        <w:spacing w:before="312" w:beforeLines="100" w:line="560" w:lineRule="atLeast"/>
        <w:ind w:left="-10" w:leftChars="0" w:firstLine="643" w:firstLineChars="0"/>
        <w:textAlignment w:val="center"/>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会计师事务所内部文化建设研究</w:t>
      </w:r>
    </w:p>
    <w:p>
      <w:pPr>
        <w:pStyle w:val="4"/>
        <w:shd w:val="clear" w:color="auto" w:fill="FFFFFF"/>
        <w:spacing w:before="0" w:beforeAutospacing="0" w:after="0" w:afterAutospacing="0" w:line="560" w:lineRule="atLeast"/>
        <w:ind w:firstLine="643" w:firstLineChars="200"/>
        <w:jc w:val="both"/>
        <w:rPr>
          <w:rFonts w:ascii="仿宋_GB2312" w:hAnsi="仿宋_GB2312" w:eastAsia="仿宋_GB2312" w:cs="仿宋_GB2312"/>
          <w:sz w:val="32"/>
          <w:szCs w:val="32"/>
          <w:lang w:bidi="ar"/>
        </w:rPr>
      </w:pPr>
      <w:r>
        <w:rPr>
          <w:rFonts w:hint="eastAsia" w:ascii="仿宋_GB2312" w:hAnsi="仿宋_GB2312" w:eastAsia="仿宋_GB2312" w:cs="仿宋_GB2312"/>
          <w:b/>
          <w:bCs/>
          <w:color w:val="000000"/>
          <w:sz w:val="32"/>
          <w:szCs w:val="32"/>
          <w:lang w:eastAsia="zh-CN"/>
        </w:rPr>
        <w:t>项目需求</w:t>
      </w:r>
      <w:r>
        <w:rPr>
          <w:rFonts w:hint="eastAsia" w:ascii="仿宋_GB2312" w:hAnsi="仿宋_GB2312" w:eastAsia="仿宋_GB2312" w:cs="仿宋_GB2312"/>
          <w:b/>
          <w:bCs/>
          <w:sz w:val="32"/>
          <w:szCs w:val="32"/>
        </w:rPr>
        <w:t>：</w:t>
      </w:r>
      <w:r>
        <w:rPr>
          <w:rFonts w:hint="eastAsia" w:ascii="仿宋_GB2312" w:hAnsi="仿宋_GB2312" w:eastAsia="仿宋_GB2312" w:cs="仿宋_GB2312"/>
          <w:bCs/>
          <w:sz w:val="32"/>
          <w:szCs w:val="32"/>
        </w:rPr>
        <w:t>国办发30号文明确提出，要引导会计师事务所强化内部管理。其中，组织文化是内部管理的重要组成部分，良好的内部文化，对强化组织内部管理发挥重要的引领作用。本课题旨在研究会计师事务所内部文化与事务所内部管理、执业质量之间的内在联系，探究优秀事务所文化所具有的典型特征，以及优秀事务所文化培育和形成的机制和路径，并以此为抓手，推动会计师事务所培育优秀的组织文化，发挥先进文化对提高事务所内部管理水平，提升服务质量和核心竞争力的引领作用。</w:t>
      </w:r>
    </w:p>
    <w:p>
      <w:pPr>
        <w:keepNext w:val="0"/>
        <w:keepLines w:val="0"/>
        <w:pageBreakBefore w:val="0"/>
        <w:widowControl/>
        <w:numPr>
          <w:ilvl w:val="0"/>
          <w:numId w:val="1"/>
        </w:numPr>
        <w:kinsoku/>
        <w:wordWrap/>
        <w:overflowPunct/>
        <w:topLinePunct w:val="0"/>
        <w:autoSpaceDE/>
        <w:autoSpaceDN/>
        <w:bidi w:val="0"/>
        <w:adjustRightInd/>
        <w:snapToGrid/>
        <w:spacing w:before="312" w:beforeLines="100" w:line="560" w:lineRule="atLeast"/>
        <w:ind w:left="-10" w:leftChars="0" w:firstLine="640" w:firstLineChars="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注册会计师行业在中国式现代化新征程中的定位、作用及路径研究</w:t>
      </w:r>
    </w:p>
    <w:p>
      <w:pPr>
        <w:widowControl/>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eastAsia="zh-CN"/>
        </w:rPr>
        <w:t>项目需求</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当前，我们已迈上全面建设社会主义现代化国家新征程。设立本课题，旨在进一步精准把握注册会计师行业在发挥专业优势，助力中国式现代化进程中的定位；分析注册会计师行业在服务国家财政中心工作，推动高质量发展，推动中国式现代化建设中可以发挥的作用，并提出为发挥好作用所采取的具体路径。</w:t>
      </w:r>
    </w:p>
    <w:p>
      <w:pPr>
        <w:keepNext w:val="0"/>
        <w:keepLines w:val="0"/>
        <w:pageBreakBefore w:val="0"/>
        <w:widowControl/>
        <w:numPr>
          <w:ilvl w:val="0"/>
          <w:numId w:val="1"/>
        </w:numPr>
        <w:kinsoku/>
        <w:wordWrap/>
        <w:overflowPunct/>
        <w:topLinePunct w:val="0"/>
        <w:autoSpaceDE/>
        <w:autoSpaceDN/>
        <w:bidi w:val="0"/>
        <w:adjustRightInd/>
        <w:snapToGrid/>
        <w:spacing w:before="312" w:beforeLines="100" w:line="560" w:lineRule="atLeast"/>
        <w:ind w:left="-10" w:leftChars="0" w:firstLine="640" w:firstLineChars="0"/>
        <w:textAlignment w:val="center"/>
        <w:rPr>
          <w:rFonts w:ascii="仿宋_GB2312" w:hAnsi="仿宋_GB2312" w:eastAsia="仿宋_GB2312" w:cs="仿宋_GB2312"/>
          <w:b/>
          <w:bCs/>
          <w:kern w:val="0"/>
          <w:sz w:val="32"/>
          <w:szCs w:val="32"/>
          <w:lang w:bidi="ar"/>
        </w:rPr>
      </w:pPr>
      <w:r>
        <w:rPr>
          <w:rFonts w:hint="eastAsia" w:ascii="仿宋_GB2312" w:hAnsi="仿宋_GB2312" w:eastAsia="仿宋_GB2312" w:cs="仿宋_GB2312"/>
          <w:color w:val="000000"/>
          <w:kern w:val="0"/>
          <w:sz w:val="32"/>
          <w:szCs w:val="32"/>
          <w:lang w:bidi="ar"/>
        </w:rPr>
        <w:t>会计师事务所信用评价指标体系研究</w:t>
      </w:r>
    </w:p>
    <w:p>
      <w:pPr>
        <w:spacing w:line="560" w:lineRule="atLeas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eastAsia="zh-CN"/>
        </w:rPr>
        <w:t>项目需求</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诚信是注册会计师行业的核心价值，是行业的立业之本和发展之要。设立本课题，旨在落实《注册会计师行业诚信建设纲要》关于“研究制定行业诚信情况评级评价制度”要求，分析当前会计事务所信用评价机制方面存在的问题，结合会计师事务所执业特征和运营特点，研究构建一套适用于会计师事务所的信用评价指标体系。</w:t>
      </w:r>
    </w:p>
    <w:p>
      <w:pPr>
        <w:keepNext w:val="0"/>
        <w:keepLines w:val="0"/>
        <w:pageBreakBefore w:val="0"/>
        <w:widowControl/>
        <w:numPr>
          <w:ilvl w:val="0"/>
          <w:numId w:val="1"/>
        </w:numPr>
        <w:kinsoku/>
        <w:wordWrap/>
        <w:overflowPunct/>
        <w:topLinePunct w:val="0"/>
        <w:autoSpaceDE/>
        <w:autoSpaceDN/>
        <w:bidi w:val="0"/>
        <w:adjustRightInd/>
        <w:snapToGrid/>
        <w:spacing w:before="312" w:beforeLines="100" w:line="560" w:lineRule="atLeast"/>
        <w:ind w:left="-10" w:leftChars="0" w:firstLine="640" w:firstLineChars="0"/>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sz w:val="32"/>
          <w:szCs w:val="32"/>
        </w:rPr>
        <w:t>注册会计师行业服务资本市场的价值贡献</w:t>
      </w:r>
      <w:r>
        <w:rPr>
          <w:rFonts w:hint="eastAsia" w:ascii="仿宋_GB2312" w:hAnsi="仿宋_GB2312" w:eastAsia="仿宋_GB2312" w:cs="仿宋_GB2312"/>
          <w:bCs/>
          <w:color w:val="000000"/>
          <w:kern w:val="0"/>
          <w:sz w:val="32"/>
          <w:szCs w:val="32"/>
          <w:lang w:bidi="ar"/>
        </w:rPr>
        <w:t>研究</w:t>
      </w:r>
    </w:p>
    <w:p>
      <w:pPr>
        <w:spacing w:line="560" w:lineRule="atLeast"/>
        <w:ind w:firstLine="643" w:firstLineChars="200"/>
        <w:textAlignment w:val="center"/>
        <w:rPr>
          <w:sz w:val="32"/>
          <w:szCs w:val="32"/>
        </w:rPr>
      </w:pPr>
      <w:r>
        <w:rPr>
          <w:rFonts w:hint="eastAsia" w:ascii="仿宋_GB2312" w:hAnsi="仿宋_GB2312" w:eastAsia="仿宋_GB2312" w:cs="仿宋_GB2312"/>
          <w:b/>
          <w:bCs/>
          <w:color w:val="000000"/>
          <w:sz w:val="32"/>
          <w:szCs w:val="32"/>
          <w:lang w:eastAsia="zh-CN"/>
        </w:rPr>
        <w:t>项目需求</w:t>
      </w:r>
      <w:r>
        <w:rPr>
          <w:rFonts w:hint="eastAsia" w:ascii="仿宋_GB2312" w:hAnsi="仿宋_GB2312" w:eastAsia="仿宋_GB2312" w:cs="仿宋_GB2312"/>
          <w:b/>
          <w:bCs/>
          <w:sz w:val="32"/>
          <w:szCs w:val="32"/>
        </w:rPr>
        <w:t>：</w:t>
      </w:r>
      <w:r>
        <w:rPr>
          <w:rFonts w:hint="eastAsia" w:ascii="仿宋_GB2312" w:hAnsi="仿宋_GB2312" w:eastAsia="仿宋_GB2312" w:cs="仿宋_GB2312"/>
          <w:color w:val="000000"/>
          <w:kern w:val="0"/>
          <w:sz w:val="32"/>
          <w:szCs w:val="32"/>
          <w:lang w:bidi="ar"/>
        </w:rPr>
        <w:t>当前，对</w:t>
      </w:r>
      <w:r>
        <w:rPr>
          <w:rFonts w:hint="eastAsia" w:ascii="仿宋_GB2312" w:hAnsi="仿宋_GB2312" w:eastAsia="仿宋_GB2312" w:cs="仿宋_GB2312"/>
          <w:bCs/>
          <w:color w:val="000000"/>
          <w:kern w:val="0"/>
          <w:sz w:val="32"/>
          <w:szCs w:val="32"/>
          <w:lang w:bidi="ar"/>
        </w:rPr>
        <w:t>注册会计师行业服务资本市场的价值贡献研究</w:t>
      </w:r>
      <w:r>
        <w:rPr>
          <w:rFonts w:hint="eastAsia" w:ascii="仿宋_GB2312" w:hAnsi="仿宋_GB2312" w:eastAsia="仿宋_GB2312" w:cs="仿宋_GB2312"/>
          <w:color w:val="000000"/>
          <w:kern w:val="0"/>
          <w:sz w:val="32"/>
          <w:szCs w:val="32"/>
          <w:lang w:bidi="ar"/>
        </w:rPr>
        <w:t>较少从定量角度出发，较少以测度的方式评价我国注册会计师行业服务资本市场的价值贡献水平。设立本课题旨在结合我国资本市场现实情况，量化研究注册会计师行业服务资本市场的价值贡献，比如量化</w:t>
      </w:r>
      <w:r>
        <w:rPr>
          <w:rFonts w:hint="eastAsia" w:ascii="仿宋_GB2312" w:hAnsi="仿宋_GB2312" w:eastAsia="仿宋_GB2312" w:cs="仿宋_GB2312"/>
          <w:bCs/>
          <w:color w:val="000000"/>
          <w:kern w:val="0"/>
          <w:sz w:val="32"/>
          <w:szCs w:val="32"/>
          <w:lang w:bidi="ar"/>
        </w:rPr>
        <w:t>资本市场</w:t>
      </w:r>
      <w:r>
        <w:rPr>
          <w:rFonts w:hint="eastAsia" w:ascii="仿宋_GB2312" w:hAnsi="仿宋_GB2312" w:eastAsia="仿宋_GB2312" w:cs="仿宋_GB2312"/>
          <w:color w:val="000000"/>
          <w:kern w:val="0"/>
          <w:sz w:val="32"/>
          <w:szCs w:val="32"/>
          <w:lang w:bidi="ar"/>
        </w:rPr>
        <w:t>散户投资者、国内外专业机构投资者以及上市公司等群体对注册会计师行业服务资本市场价值贡献的反映，全方位展示行业价值和贡献，树立行业正面形象。</w:t>
      </w:r>
    </w:p>
    <w:p>
      <w:pPr>
        <w:keepNext w:val="0"/>
        <w:keepLines w:val="0"/>
        <w:pageBreakBefore w:val="0"/>
        <w:widowControl/>
        <w:numPr>
          <w:ilvl w:val="0"/>
          <w:numId w:val="1"/>
        </w:numPr>
        <w:kinsoku/>
        <w:wordWrap/>
        <w:overflowPunct/>
        <w:topLinePunct w:val="0"/>
        <w:autoSpaceDE/>
        <w:autoSpaceDN/>
        <w:bidi w:val="0"/>
        <w:adjustRightInd/>
        <w:snapToGrid/>
        <w:spacing w:before="312" w:beforeLines="100" w:line="560" w:lineRule="atLeast"/>
        <w:ind w:left="-10" w:leftChars="0" w:firstLine="640" w:firstLineChars="0"/>
        <w:textAlignment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关于建立健全数字化财会监督体系的研究</w:t>
      </w:r>
    </w:p>
    <w:p>
      <w:pPr>
        <w:spacing w:before="60" w:line="560" w:lineRule="atLeast"/>
        <w:ind w:firstLine="643" w:firstLineChars="200"/>
        <w:rPr>
          <w:b/>
          <w:sz w:val="32"/>
          <w:szCs w:val="32"/>
        </w:rPr>
      </w:pPr>
      <w:r>
        <w:rPr>
          <w:rFonts w:hint="eastAsia" w:ascii="仿宋_GB2312" w:hAnsi="仿宋_GB2312" w:eastAsia="仿宋_GB2312" w:cs="仿宋_GB2312"/>
          <w:b/>
          <w:bCs/>
          <w:color w:val="000000"/>
          <w:sz w:val="32"/>
          <w:szCs w:val="32"/>
          <w:lang w:eastAsia="zh-CN"/>
        </w:rPr>
        <w:t>项目需求</w:t>
      </w:r>
      <w:r>
        <w:rPr>
          <w:rFonts w:hint="eastAsia" w:ascii="仿宋_GB2312" w:hAnsi="仿宋_GB2312" w:eastAsia="仿宋_GB2312" w:cs="仿宋_GB2312"/>
          <w:b/>
          <w:bCs/>
          <w:sz w:val="32"/>
          <w:szCs w:val="32"/>
        </w:rPr>
        <w:t>：</w:t>
      </w:r>
      <w:r>
        <w:rPr>
          <w:rFonts w:hint="eastAsia" w:ascii="仿宋_GB2312" w:hAnsi="仿宋_GB2312" w:eastAsia="仿宋_GB2312" w:cs="仿宋_GB2312"/>
          <w:bCs/>
          <w:sz w:val="32"/>
          <w:szCs w:val="32"/>
        </w:rPr>
        <w:t>近年来，大数据、云计算、人工智能等新技术方兴未艾，注册会计师行业管理有关信息和会计师事务所客户财务数据的生成路径及底层逻辑日趋复杂。</w:t>
      </w:r>
      <w:r>
        <w:rPr>
          <w:rFonts w:hint="eastAsia" w:ascii="仿宋_GB2312" w:hAnsi="仿宋_GB2312" w:eastAsia="仿宋_GB2312" w:cs="仿宋_GB2312"/>
          <w:sz w:val="32"/>
          <w:szCs w:val="32"/>
        </w:rPr>
        <w:t>设立本课题，旨在贯彻落实《关于进一步加强财会监督工作的意见》有关要求，探索财会监督信息化的有效路径，建立健全信息时代背景下的数字化财会监督体系，通过信息化和数字化来提高财会监督效率和效能。</w:t>
      </w:r>
    </w:p>
    <w:p>
      <w:pPr>
        <w:keepNext w:val="0"/>
        <w:keepLines w:val="0"/>
        <w:pageBreakBefore w:val="0"/>
        <w:widowControl/>
        <w:numPr>
          <w:ilvl w:val="0"/>
          <w:numId w:val="1"/>
        </w:numPr>
        <w:kinsoku/>
        <w:wordWrap/>
        <w:overflowPunct/>
        <w:topLinePunct w:val="0"/>
        <w:autoSpaceDE/>
        <w:autoSpaceDN/>
        <w:bidi w:val="0"/>
        <w:adjustRightInd/>
        <w:snapToGrid/>
        <w:spacing w:before="312" w:beforeLines="100" w:line="560" w:lineRule="atLeast"/>
        <w:ind w:left="-10" w:leftChars="0" w:firstLine="640" w:firstLineChars="0"/>
        <w:textAlignment w:val="center"/>
        <w:rPr>
          <w:rFonts w:ascii="仿宋_GB2312" w:hAnsi="仿宋_GB2312" w:eastAsia="仿宋_GB2312" w:cs="仿宋_GB2312"/>
          <w:b/>
          <w:sz w:val="32"/>
          <w:szCs w:val="32"/>
        </w:rPr>
      </w:pPr>
      <w:r>
        <w:rPr>
          <w:rFonts w:hint="eastAsia" w:ascii="仿宋_GB2312" w:hAnsi="仿宋_GB2312" w:eastAsia="仿宋_GB2312" w:cs="仿宋_GB2312"/>
          <w:sz w:val="32"/>
          <w:szCs w:val="32"/>
        </w:rPr>
        <w:t>会计师事务所信息化水平量化指标设计研究</w:t>
      </w:r>
    </w:p>
    <w:p>
      <w:pPr>
        <w:spacing w:before="60" w:line="560" w:lineRule="atLeas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eastAsia="zh-CN"/>
        </w:rPr>
        <w:t>项目需求</w:t>
      </w:r>
      <w:r>
        <w:rPr>
          <w:rFonts w:hint="eastAsia" w:ascii="仿宋_GB2312" w:hAnsi="仿宋_GB2312" w:eastAsia="仿宋_GB2312" w:cs="仿宋_GB2312"/>
          <w:b/>
          <w:bCs/>
          <w:sz w:val="32"/>
          <w:szCs w:val="32"/>
        </w:rPr>
        <w:t>：</w:t>
      </w:r>
      <w:r>
        <w:rPr>
          <w:rFonts w:hint="eastAsia" w:ascii="仿宋_GB2312" w:hAnsi="仿宋_GB2312" w:eastAsia="仿宋_GB2312" w:cs="仿宋_GB2312"/>
          <w:color w:val="000000"/>
          <w:sz w:val="32"/>
          <w:szCs w:val="32"/>
        </w:rPr>
        <w:t>在注册会计师行业数字化转型的背景下，信息化是推进会计师事务所一体化管理，提升内部治理能力的重要手段。综合评价旨在综合反映与科学评价会计师事务所发展水平，引导事务所坚持质量导向、树立风险意识、加强诚信建设。本课题拟研究如何建立一套科学有效的会计师事务所信息化指标体系，更好发挥综合评价“指挥棒”作用，促进会计师事务所信息化发展。</w:t>
      </w:r>
    </w:p>
    <w:p>
      <w:pPr>
        <w:keepNext w:val="0"/>
        <w:keepLines w:val="0"/>
        <w:pageBreakBefore w:val="0"/>
        <w:widowControl/>
        <w:numPr>
          <w:ilvl w:val="0"/>
          <w:numId w:val="1"/>
        </w:numPr>
        <w:kinsoku/>
        <w:wordWrap/>
        <w:overflowPunct/>
        <w:topLinePunct w:val="0"/>
        <w:autoSpaceDE/>
        <w:autoSpaceDN/>
        <w:bidi w:val="0"/>
        <w:adjustRightInd/>
        <w:snapToGrid/>
        <w:spacing w:before="312" w:beforeLines="100" w:line="560" w:lineRule="atLeast"/>
        <w:ind w:left="-10" w:leftChars="0" w:firstLine="640" w:firstLineChars="0"/>
        <w:textAlignment w:val="center"/>
        <w:rPr>
          <w:rFonts w:ascii="仿宋_GB2312" w:hAnsi="仿宋_GB2312" w:eastAsia="仿宋_GB2312" w:cs="仿宋_GB2312"/>
          <w:b/>
          <w:bCs/>
          <w:kern w:val="0"/>
          <w:sz w:val="32"/>
          <w:szCs w:val="32"/>
          <w:lang w:bidi="ar"/>
        </w:rPr>
      </w:pPr>
      <w:r>
        <w:rPr>
          <w:rFonts w:hint="eastAsia" w:ascii="仿宋_GB2312" w:hAnsi="仿宋_GB2312" w:eastAsia="仿宋_GB2312" w:cs="仿宋_GB2312"/>
          <w:kern w:val="0"/>
          <w:sz w:val="32"/>
          <w:szCs w:val="32"/>
          <w:lang w:bidi="ar"/>
        </w:rPr>
        <w:t>加强院校会计审计相关专业学科课程体系建设和行业需求对接的研究</w:t>
      </w:r>
    </w:p>
    <w:p>
      <w:pPr>
        <w:pStyle w:val="5"/>
        <w:spacing w:after="0" w:line="560" w:lineRule="atLeas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sz w:val="32"/>
          <w:szCs w:val="32"/>
          <w:lang w:eastAsia="zh-CN"/>
        </w:rPr>
        <w:t>项目需求</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2023年，中注协面向高校、大学生、事务所和地方注协开展的“关于健全完善行业后备人才联合培养模式研究”的调研结果显示，会计审计类相关专业学科建设与行业实务发展需求结合度不够，存在“两张皮”问题。</w:t>
      </w:r>
      <w:r>
        <w:rPr>
          <w:rFonts w:hint="eastAsia" w:ascii="仿宋_GB2312" w:eastAsia="仿宋_GB2312"/>
          <w:kern w:val="0"/>
          <w:sz w:val="32"/>
          <w:szCs w:val="32"/>
        </w:rPr>
        <w:t>设立本课题，旨在</w:t>
      </w:r>
      <w:r>
        <w:rPr>
          <w:rFonts w:hint="eastAsia" w:ascii="仿宋_GB2312" w:hAnsi="仿宋_GB2312" w:eastAsia="仿宋_GB2312" w:cs="仿宋_GB2312"/>
          <w:sz w:val="32"/>
          <w:szCs w:val="32"/>
        </w:rPr>
        <w:t>落实《关于加强新时代注册会计师行业人才工作的指导意见》，推动高校深化《中国注册会计师行业人才胜任能力指南》的要求，通过研究当前行业对会计审计实务工作的能力素质要求，以及国内外院校会计审计相关专业学科课程体系建设情况，提出适合我国国情、符合行业需求的学历教育课程体系，推动会计审计相关专业应用型学科建设与行业需求有效对接。</w:t>
      </w:r>
    </w:p>
    <w:p>
      <w:pPr>
        <w:keepNext w:val="0"/>
        <w:keepLines w:val="0"/>
        <w:pageBreakBefore w:val="0"/>
        <w:widowControl/>
        <w:numPr>
          <w:ilvl w:val="0"/>
          <w:numId w:val="1"/>
        </w:numPr>
        <w:kinsoku/>
        <w:wordWrap/>
        <w:overflowPunct/>
        <w:topLinePunct w:val="0"/>
        <w:autoSpaceDE/>
        <w:autoSpaceDN/>
        <w:bidi w:val="0"/>
        <w:adjustRightInd/>
        <w:snapToGrid/>
        <w:spacing w:before="312" w:beforeLines="100" w:line="560" w:lineRule="atLeast"/>
        <w:ind w:left="-10" w:leftChars="0" w:firstLine="640" w:firstLineChars="0"/>
        <w:textAlignment w:val="center"/>
        <w:rPr>
          <w:rFonts w:ascii="仿宋_GB2312" w:hAnsi="仿宋_GB2312" w:eastAsia="仿宋_GB2312" w:cs="仿宋_GB2312"/>
          <w:b/>
          <w:bCs/>
          <w:kern w:val="0"/>
          <w:sz w:val="32"/>
          <w:szCs w:val="32"/>
          <w:lang w:bidi="ar"/>
        </w:rPr>
      </w:pPr>
      <w:r>
        <w:rPr>
          <w:rFonts w:hint="eastAsia" w:ascii="仿宋_GB2312" w:hAnsi="仿宋_GB2312" w:eastAsia="仿宋_GB2312" w:cs="仿宋_GB2312"/>
          <w:kern w:val="0"/>
          <w:sz w:val="32"/>
          <w:szCs w:val="32"/>
          <w:lang w:bidi="ar"/>
        </w:rPr>
        <w:t>会计师事务所职业责任保险条款范本研究</w:t>
      </w:r>
    </w:p>
    <w:p>
      <w:pPr>
        <w:pStyle w:val="5"/>
        <w:numPr>
          <w:ilvl w:val="255"/>
          <w:numId w:val="0"/>
        </w:numPr>
        <w:spacing w:line="560" w:lineRule="atLeas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sz w:val="32"/>
          <w:szCs w:val="32"/>
          <w:lang w:eastAsia="zh-CN"/>
        </w:rPr>
        <w:t>项目需求</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职业责任保险是保险领域里专业性强、复杂度高的一类金融产品，其保险条款的制定较传统的财产保险条款具有更高的技术性要求。设立此课题，旨在通过制定符合行业特性和规律的事务所职业责任险保险条款范本，落实国办发30号文关于“探索行业集中投保”的要求，完善会计师事务所职业风险保障机制，推动会计师事务所职业责任保险市场健康发展，实现保险公司与会计师事务所双赢。</w:t>
      </w:r>
    </w:p>
    <w:p>
      <w:pPr>
        <w:keepNext w:val="0"/>
        <w:keepLines w:val="0"/>
        <w:pageBreakBefore w:val="0"/>
        <w:widowControl/>
        <w:numPr>
          <w:ilvl w:val="0"/>
          <w:numId w:val="1"/>
        </w:numPr>
        <w:kinsoku/>
        <w:wordWrap/>
        <w:overflowPunct/>
        <w:topLinePunct w:val="0"/>
        <w:autoSpaceDE/>
        <w:autoSpaceDN/>
        <w:bidi w:val="0"/>
        <w:adjustRightInd/>
        <w:snapToGrid/>
        <w:spacing w:before="312" w:beforeLines="100" w:line="560" w:lineRule="atLeast"/>
        <w:ind w:left="-10" w:leftChars="0" w:firstLine="640" w:firstLineChars="0"/>
        <w:textAlignment w:val="center"/>
        <w:rPr>
          <w:rFonts w:ascii="仿宋_GB2312" w:hAnsi="仿宋_GB2312" w:eastAsia="仿宋_GB2312" w:cs="仿宋_GB2312"/>
          <w:b/>
          <w:bCs/>
          <w:kern w:val="0"/>
          <w:sz w:val="32"/>
          <w:szCs w:val="32"/>
          <w:lang w:bidi="ar"/>
        </w:rPr>
      </w:pPr>
      <w:r>
        <w:rPr>
          <w:rFonts w:hint="eastAsia" w:ascii="仿宋_GB2312" w:hAnsi="仿宋_GB2312" w:eastAsia="仿宋_GB2312" w:cs="仿宋_GB2312"/>
          <w:sz w:val="32"/>
          <w:szCs w:val="32"/>
        </w:rPr>
        <w:t>会计师事务所审计质量评价指标体系研究</w:t>
      </w:r>
    </w:p>
    <w:p>
      <w:pPr>
        <w:pStyle w:val="5"/>
        <w:spacing w:after="0" w:line="560" w:lineRule="atLeast"/>
        <w:ind w:firstLine="643" w:firstLineChars="200"/>
        <w:rPr>
          <w:rFonts w:ascii="华文中宋" w:hAnsi="华文中宋" w:eastAsia="华文中宋" w:cs="华文中宋"/>
          <w:bCs/>
          <w:color w:val="000000"/>
          <w:sz w:val="36"/>
          <w:szCs w:val="36"/>
        </w:rPr>
      </w:pPr>
      <w:r>
        <w:rPr>
          <w:rFonts w:hint="eastAsia" w:ascii="仿宋_GB2312" w:hAnsi="仿宋_GB2312" w:eastAsia="仿宋_GB2312" w:cs="仿宋_GB2312"/>
          <w:b/>
          <w:bCs/>
          <w:color w:val="000000"/>
          <w:sz w:val="32"/>
          <w:szCs w:val="32"/>
          <w:lang w:eastAsia="zh-CN"/>
        </w:rPr>
        <w:t>项目需求</w:t>
      </w:r>
      <w:r>
        <w:rPr>
          <w:rFonts w:hint="eastAsia" w:ascii="仿宋_GB2312" w:hAnsi="仿宋_GB2312" w:eastAsia="仿宋_GB2312" w:cs="仿宋_GB2312"/>
          <w:b/>
          <w:bCs/>
          <w:sz w:val="32"/>
          <w:szCs w:val="32"/>
        </w:rPr>
        <w:t>：</w:t>
      </w:r>
      <w:r>
        <w:rPr>
          <w:rFonts w:hint="eastAsia" w:ascii="仿宋_GB2312" w:hAnsi="仿宋_GB2312" w:eastAsia="仿宋_GB2312" w:cs="仿宋_GB2312"/>
          <w:bCs/>
          <w:color w:val="000000"/>
          <w:sz w:val="32"/>
          <w:szCs w:val="32"/>
        </w:rPr>
        <w:t xml:space="preserve"> 2021年，国务院办公厅印发《关于进一步规范财务审计秩序促进注册会计师行业健康发展的意见》，强调了提升会计师事务所审计质量的重要意义。由于审计服务的过程很难被市场使用者观察和评估，因此，审计服务者和使用者之间存在着严重的信息不对称，影响了审计服务业的健康发展和资本市场资源的有效配置。设立本课题，旨在研究建立一套能够准确评价会计师事务所审计质量的指标体系，增加信息对称性、透明度，提升“会计师事务所百家排名”的影响力和公信力，有效发挥“会计师事务所百家排名”的价值导向作用，引导会计师事务所更好地服务国家建设。</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994369"/>
    <w:multiLevelType w:val="singleLevel"/>
    <w:tmpl w:val="D0994369"/>
    <w:lvl w:ilvl="0" w:tentative="0">
      <w:start w:val="1"/>
      <w:numFmt w:val="decimal"/>
      <w:suff w:val="nothing"/>
      <w:lvlText w:val="课题%1："/>
      <w:lvlJc w:val="left"/>
      <w:pPr>
        <w:tabs>
          <w:tab w:val="left" w:pos="0"/>
        </w:tabs>
        <w:ind w:left="-10" w:leftChars="0" w:firstLine="50" w:firstLineChars="0"/>
      </w:pPr>
      <w:rPr>
        <w:rFonts w:hint="default" w:ascii="Calibri" w:hAnsi="Calibri" w:eastAsia="仿宋_GB2312" w:cs="Calibri"/>
        <w:b/>
        <w:bCs/>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E161D"/>
    <w:rsid w:val="08217E5B"/>
    <w:rsid w:val="08545207"/>
    <w:rsid w:val="10EA3A44"/>
    <w:rsid w:val="14A17E7C"/>
    <w:rsid w:val="14BF5618"/>
    <w:rsid w:val="152058C6"/>
    <w:rsid w:val="16DA4A0E"/>
    <w:rsid w:val="19303DF4"/>
    <w:rsid w:val="1A7C2C33"/>
    <w:rsid w:val="1D946356"/>
    <w:rsid w:val="1F935E95"/>
    <w:rsid w:val="216C3AB0"/>
    <w:rsid w:val="22524587"/>
    <w:rsid w:val="267B43A5"/>
    <w:rsid w:val="26F71F63"/>
    <w:rsid w:val="271F3EC9"/>
    <w:rsid w:val="2728743C"/>
    <w:rsid w:val="29E23428"/>
    <w:rsid w:val="30214E4C"/>
    <w:rsid w:val="33630647"/>
    <w:rsid w:val="35384D0A"/>
    <w:rsid w:val="40EE3964"/>
    <w:rsid w:val="40F07A5E"/>
    <w:rsid w:val="44815545"/>
    <w:rsid w:val="4A6717CC"/>
    <w:rsid w:val="4ABF0232"/>
    <w:rsid w:val="4C591C67"/>
    <w:rsid w:val="52414812"/>
    <w:rsid w:val="576A1AB3"/>
    <w:rsid w:val="59B60B79"/>
    <w:rsid w:val="5F5705E8"/>
    <w:rsid w:val="616203CA"/>
    <w:rsid w:val="62FA22E5"/>
    <w:rsid w:val="64B52C7D"/>
    <w:rsid w:val="66BB72F5"/>
    <w:rsid w:val="66C92B1F"/>
    <w:rsid w:val="67780E7A"/>
    <w:rsid w:val="68014A56"/>
    <w:rsid w:val="681E0FB0"/>
    <w:rsid w:val="7473775E"/>
    <w:rsid w:val="7565241D"/>
    <w:rsid w:val="7EE33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style>
  <w:style w:type="paragraph" w:customStyle="1" w:styleId="3">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5">
    <w:name w:val="Body Text First Indent"/>
    <w:basedOn w:val="2"/>
    <w:qFormat/>
    <w:uiPriority w:val="0"/>
    <w:pPr>
      <w:ind w:firstLine="420" w:firstLineChars="10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2023-01-10T07:36:00Z</dcterms:created>
  <dc:creator>cicpa</dc:creator>
  <cp:lastModifiedBy>张桐菲</cp:lastModifiedBy>
  <cp:lastPrinted>2023-08-08T01:34:00Z</cp:lastPrinted>
  <dcterms:modified xsi:type="dcterms:W3CDTF">2023-08-09T07:55:06Z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B4BAC8FCC78E46D292D4C84146DF03E6</vt:lpwstr>
  </property>
</Properties>
</file>