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4580" w:rsidRDefault="004A4580" w:rsidP="008647FB">
      <w:pPr>
        <w:jc w:val="right"/>
        <w:sectPr w:rsidR="004A4580" w:rsidSect="004A4580">
          <w:pgSz w:w="11906" w:h="16838"/>
          <w:pgMar w:top="1440" w:right="1800" w:bottom="1440" w:left="1800" w:header="851" w:footer="992" w:gutter="0"/>
          <w:cols w:space="425"/>
          <w:docGrid w:type="lines" w:linePitch="312"/>
        </w:sectPr>
      </w:pPr>
      <w:r>
        <w:rPr>
          <w:rFonts w:hint="eastAsia"/>
          <w:noProof/>
        </w:rPr>
        <w:drawing>
          <wp:inline distT="0" distB="0" distL="0" distR="0" wp14:anchorId="5922B5D0" wp14:editId="23A5CB6C">
            <wp:extent cx="2424740" cy="27146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4740" cy="2714625"/>
                    </a:xfrm>
                    <a:prstGeom prst="rect">
                      <a:avLst/>
                    </a:prstGeom>
                    <a:noFill/>
                    <a:ln>
                      <a:noFill/>
                    </a:ln>
                  </pic:spPr>
                </pic:pic>
              </a:graphicData>
            </a:graphic>
          </wp:inline>
        </w:drawing>
      </w:r>
    </w:p>
    <w:p w:rsidR="008647FB" w:rsidRDefault="008647FB" w:rsidP="00B3691D">
      <w:pPr>
        <w:spacing w:line="520" w:lineRule="exact"/>
        <w:rPr>
          <w:rFonts w:ascii="仿宋_GB2312" w:eastAsia="仿宋_GB2312"/>
          <w:b/>
          <w:sz w:val="28"/>
          <w:szCs w:val="28"/>
        </w:rPr>
      </w:pPr>
      <w:bookmarkStart w:id="0" w:name="OLE_LINK3"/>
      <w:bookmarkStart w:id="1" w:name="OLE_LINK4"/>
      <w:r w:rsidRPr="004A4580">
        <w:rPr>
          <w:rFonts w:ascii="仿宋_GB2312" w:eastAsia="仿宋_GB2312" w:hint="eastAsia"/>
          <w:b/>
          <w:sz w:val="28"/>
          <w:szCs w:val="28"/>
        </w:rPr>
        <w:lastRenderedPageBreak/>
        <w:t>李</w:t>
      </w:r>
      <w:r w:rsidRPr="004A4580">
        <w:rPr>
          <w:rFonts w:ascii="仿宋_GB2312" w:eastAsia="仿宋_GB2312" w:hAnsiTheme="minorEastAsia" w:hint="eastAsia"/>
          <w:b/>
          <w:sz w:val="28"/>
          <w:szCs w:val="28"/>
        </w:rPr>
        <w:t>·</w:t>
      </w:r>
      <w:r w:rsidRPr="004A4580">
        <w:rPr>
          <w:rFonts w:ascii="仿宋_GB2312" w:eastAsia="仿宋_GB2312" w:hint="eastAsia"/>
          <w:b/>
          <w:sz w:val="28"/>
          <w:szCs w:val="28"/>
        </w:rPr>
        <w:t>怀特</w:t>
      </w:r>
      <w:r w:rsidR="004A4580">
        <w:rPr>
          <w:rFonts w:ascii="仿宋_GB2312" w:eastAsia="仿宋_GB2312" w:hint="eastAsia"/>
          <w:b/>
          <w:sz w:val="28"/>
          <w:szCs w:val="28"/>
        </w:rPr>
        <w:t>先生</w:t>
      </w:r>
      <w:bookmarkEnd w:id="0"/>
      <w:bookmarkEnd w:id="1"/>
      <w:r w:rsidR="004A4580">
        <w:rPr>
          <w:rFonts w:ascii="仿宋_GB2312" w:eastAsia="仿宋_GB2312" w:hint="eastAsia"/>
          <w:b/>
          <w:sz w:val="28"/>
          <w:szCs w:val="28"/>
        </w:rPr>
        <w:t xml:space="preserve"> </w:t>
      </w:r>
    </w:p>
    <w:p w:rsidR="004A4580" w:rsidRDefault="004A4580" w:rsidP="00B3691D">
      <w:pPr>
        <w:spacing w:line="520" w:lineRule="exact"/>
        <w:rPr>
          <w:rFonts w:ascii="Times New Roman" w:eastAsia="仿宋_GB2312" w:hAnsi="Times New Roman" w:cs="Times New Roman"/>
          <w:b/>
          <w:sz w:val="28"/>
          <w:szCs w:val="28"/>
        </w:rPr>
      </w:pPr>
      <w:r>
        <w:rPr>
          <w:rFonts w:ascii="Times New Roman" w:eastAsia="仿宋_GB2312" w:hAnsi="Times New Roman" w:cs="Times New Roman" w:hint="eastAsia"/>
          <w:b/>
          <w:sz w:val="28"/>
          <w:szCs w:val="28"/>
        </w:rPr>
        <w:t>首席执行官</w:t>
      </w:r>
    </w:p>
    <w:p w:rsidR="004A4580" w:rsidRPr="004A4580" w:rsidRDefault="004A4580" w:rsidP="00B3691D">
      <w:pPr>
        <w:spacing w:line="520" w:lineRule="exact"/>
        <w:rPr>
          <w:rFonts w:ascii="Times New Roman" w:eastAsia="仿宋_GB2312" w:hAnsi="Times New Roman" w:cs="Times New Roman"/>
          <w:b/>
          <w:sz w:val="28"/>
          <w:szCs w:val="28"/>
        </w:rPr>
      </w:pPr>
      <w:r>
        <w:rPr>
          <w:rFonts w:ascii="Times New Roman" w:eastAsia="仿宋_GB2312" w:hAnsi="Times New Roman" w:cs="Times New Roman" w:hint="eastAsia"/>
          <w:b/>
          <w:sz w:val="28"/>
          <w:szCs w:val="28"/>
        </w:rPr>
        <w:t>澳大利亚特许会计师协会</w:t>
      </w:r>
    </w:p>
    <w:p w:rsidR="004A4580" w:rsidRPr="004A4580" w:rsidRDefault="004A4580" w:rsidP="00B3691D">
      <w:pPr>
        <w:spacing w:line="520" w:lineRule="exact"/>
        <w:rPr>
          <w:rFonts w:ascii="Times New Roman" w:eastAsia="宋体" w:hAnsi="Times New Roman" w:cs="Times New Roman"/>
          <w:szCs w:val="24"/>
        </w:rPr>
      </w:pPr>
    </w:p>
    <w:p w:rsidR="008647FB" w:rsidRDefault="004A4580" w:rsidP="00B3691D">
      <w:pPr>
        <w:spacing w:line="520" w:lineRule="exact"/>
        <w:ind w:firstLineChars="200" w:firstLine="560"/>
        <w:rPr>
          <w:rFonts w:ascii="Times New Roman" w:eastAsia="仿宋_GB2312" w:hAnsi="Times New Roman" w:cs="Times New Roman"/>
          <w:sz w:val="28"/>
          <w:szCs w:val="28"/>
        </w:rPr>
      </w:pPr>
      <w:bookmarkStart w:id="2" w:name="OLE_LINK1"/>
      <w:bookmarkStart w:id="3" w:name="OLE_LINK2"/>
      <w:r w:rsidRPr="004A4580">
        <w:rPr>
          <w:rFonts w:ascii="仿宋_GB2312" w:eastAsia="仿宋_GB2312" w:hint="eastAsia"/>
          <w:kern w:val="0"/>
          <w:sz w:val="28"/>
          <w:szCs w:val="28"/>
        </w:rPr>
        <w:t>李</w:t>
      </w:r>
      <w:r w:rsidRPr="004A4580">
        <w:rPr>
          <w:rFonts w:ascii="仿宋_GB2312" w:eastAsia="仿宋_GB2312" w:hAnsi="宋体" w:hint="eastAsia"/>
          <w:kern w:val="0"/>
          <w:sz w:val="28"/>
          <w:szCs w:val="28"/>
        </w:rPr>
        <w:t>·</w:t>
      </w:r>
      <w:r w:rsidRPr="004A4580">
        <w:rPr>
          <w:rFonts w:ascii="仿宋_GB2312" w:eastAsia="仿宋_GB2312" w:hint="eastAsia"/>
          <w:kern w:val="0"/>
          <w:sz w:val="28"/>
          <w:szCs w:val="28"/>
        </w:rPr>
        <w:t>怀特</w:t>
      </w:r>
      <w:r w:rsidRPr="004A4580">
        <w:rPr>
          <w:rFonts w:ascii="Times New Roman" w:eastAsia="仿宋_GB2312" w:hAnsi="Times New Roman" w:cs="Times New Roman" w:hint="eastAsia"/>
          <w:sz w:val="28"/>
          <w:szCs w:val="28"/>
        </w:rPr>
        <w:t>先生</w:t>
      </w: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Mr. Lee White</w:t>
      </w:r>
      <w:r>
        <w:rPr>
          <w:rFonts w:ascii="Times New Roman" w:eastAsia="仿宋_GB2312" w:hAnsi="Times New Roman" w:cs="Times New Roman" w:hint="eastAsia"/>
          <w:sz w:val="28"/>
          <w:szCs w:val="28"/>
        </w:rPr>
        <w:t>）</w:t>
      </w:r>
      <w:r w:rsidR="00C92B95">
        <w:rPr>
          <w:rFonts w:ascii="Times New Roman" w:eastAsia="仿宋_GB2312" w:hAnsi="Times New Roman" w:cs="Times New Roman" w:hint="eastAsia"/>
          <w:sz w:val="28"/>
          <w:szCs w:val="28"/>
        </w:rPr>
        <w:t>，澳大利亚特许会计师协会</w:t>
      </w:r>
      <w:r w:rsidR="00345A7F">
        <w:rPr>
          <w:rFonts w:ascii="Times New Roman" w:eastAsia="仿宋_GB2312" w:hAnsi="Times New Roman" w:cs="Times New Roman" w:hint="eastAsia"/>
          <w:sz w:val="28"/>
          <w:szCs w:val="28"/>
        </w:rPr>
        <w:t>（</w:t>
      </w:r>
      <w:r w:rsidR="00345A7F">
        <w:rPr>
          <w:rFonts w:ascii="Times New Roman" w:eastAsia="仿宋_GB2312" w:hAnsi="Times New Roman" w:cs="Times New Roman" w:hint="eastAsia"/>
          <w:sz w:val="28"/>
          <w:szCs w:val="28"/>
        </w:rPr>
        <w:t>ICAA</w:t>
      </w:r>
      <w:r w:rsidR="00345A7F">
        <w:rPr>
          <w:rFonts w:ascii="Times New Roman" w:eastAsia="仿宋_GB2312" w:hAnsi="Times New Roman" w:cs="Times New Roman" w:hint="eastAsia"/>
          <w:sz w:val="28"/>
          <w:szCs w:val="28"/>
        </w:rPr>
        <w:t>）</w:t>
      </w:r>
      <w:r w:rsidR="00C92B95">
        <w:rPr>
          <w:rFonts w:ascii="Times New Roman" w:eastAsia="仿宋_GB2312" w:hAnsi="Times New Roman" w:cs="Times New Roman" w:hint="eastAsia"/>
          <w:sz w:val="28"/>
          <w:szCs w:val="28"/>
        </w:rPr>
        <w:t>会员、澳大利亚公司董事协会会员，</w:t>
      </w:r>
      <w:r>
        <w:rPr>
          <w:rFonts w:ascii="Times New Roman" w:eastAsia="仿宋_GB2312" w:hAnsi="Times New Roman" w:cs="Times New Roman" w:hint="eastAsia"/>
          <w:sz w:val="28"/>
          <w:szCs w:val="28"/>
        </w:rPr>
        <w:t>现任</w:t>
      </w:r>
      <w:r w:rsidR="0087195A">
        <w:rPr>
          <w:rFonts w:ascii="Times New Roman" w:eastAsia="仿宋_GB2312" w:hAnsi="Times New Roman" w:cs="Times New Roman" w:hint="eastAsia"/>
          <w:sz w:val="28"/>
          <w:szCs w:val="28"/>
        </w:rPr>
        <w:t>澳大利亚特许会计师协会首席执行官，此前曾任该会会员事务执行总经理，</w:t>
      </w:r>
      <w:bookmarkStart w:id="4" w:name="OLE_LINK11"/>
      <w:bookmarkStart w:id="5" w:name="OLE_LINK12"/>
      <w:r w:rsidR="0087195A">
        <w:rPr>
          <w:rFonts w:ascii="Times New Roman" w:eastAsia="仿宋_GB2312" w:hAnsi="Times New Roman" w:cs="Times New Roman" w:hint="eastAsia"/>
          <w:sz w:val="28"/>
          <w:szCs w:val="28"/>
        </w:rPr>
        <w:t>负责包括财务报告、审计、养老金、税</w:t>
      </w:r>
      <w:r w:rsidR="00B3691D">
        <w:rPr>
          <w:rFonts w:ascii="Times New Roman" w:eastAsia="仿宋_GB2312" w:hAnsi="Times New Roman" w:cs="Times New Roman" w:hint="eastAsia"/>
          <w:sz w:val="28"/>
          <w:szCs w:val="28"/>
        </w:rPr>
        <w:t>收</w:t>
      </w:r>
      <w:r w:rsidR="00504BC7">
        <w:rPr>
          <w:rFonts w:ascii="Times New Roman" w:eastAsia="仿宋_GB2312" w:hAnsi="Times New Roman" w:cs="Times New Roman" w:hint="eastAsia"/>
          <w:sz w:val="28"/>
          <w:szCs w:val="28"/>
        </w:rPr>
        <w:t>与金融咨询服务有关的会计行业</w:t>
      </w:r>
      <w:r w:rsidR="0087195A">
        <w:rPr>
          <w:rFonts w:ascii="Times New Roman" w:eastAsia="仿宋_GB2312" w:hAnsi="Times New Roman" w:cs="Times New Roman" w:hint="eastAsia"/>
          <w:sz w:val="28"/>
          <w:szCs w:val="28"/>
        </w:rPr>
        <w:t>各个方面的前沿政策与实务发展工作。</w:t>
      </w:r>
      <w:bookmarkEnd w:id="4"/>
      <w:bookmarkEnd w:id="5"/>
    </w:p>
    <w:p w:rsidR="0087195A" w:rsidRDefault="00504BC7" w:rsidP="00B3691D">
      <w:pPr>
        <w:spacing w:line="52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怀特先生目前致力于数项旨在完善一些东盟国家</w:t>
      </w:r>
      <w:r w:rsidR="0087195A">
        <w:rPr>
          <w:rFonts w:ascii="Times New Roman" w:eastAsia="仿宋_GB2312" w:hAnsi="Times New Roman" w:cs="Times New Roman" w:hint="eastAsia"/>
          <w:sz w:val="28"/>
          <w:szCs w:val="28"/>
        </w:rPr>
        <w:t>会计行业监管体制的工作项目。</w:t>
      </w:r>
    </w:p>
    <w:p w:rsidR="0087195A" w:rsidRDefault="0087195A" w:rsidP="00B3691D">
      <w:pPr>
        <w:spacing w:line="52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怀特先生曾任</w:t>
      </w:r>
      <w:r w:rsidR="00EA0728">
        <w:rPr>
          <w:rFonts w:ascii="Times New Roman" w:eastAsia="仿宋_GB2312" w:hAnsi="Times New Roman" w:cs="Times New Roman" w:hint="eastAsia"/>
          <w:sz w:val="28"/>
          <w:szCs w:val="28"/>
        </w:rPr>
        <w:t>澳大利亚证券投资管理委员会（</w:t>
      </w:r>
      <w:r w:rsidR="00EA0728">
        <w:rPr>
          <w:rFonts w:ascii="Times New Roman" w:eastAsia="仿宋_GB2312" w:hAnsi="Times New Roman" w:cs="Times New Roman" w:hint="eastAsia"/>
          <w:sz w:val="28"/>
          <w:szCs w:val="28"/>
        </w:rPr>
        <w:t>ASIC</w:t>
      </w:r>
      <w:r w:rsidR="00EA0728">
        <w:rPr>
          <w:rFonts w:ascii="Times New Roman" w:eastAsia="仿宋_GB2312" w:hAnsi="Times New Roman" w:cs="Times New Roman" w:hint="eastAsia"/>
          <w:sz w:val="28"/>
          <w:szCs w:val="28"/>
        </w:rPr>
        <w:t>）</w:t>
      </w:r>
      <w:r w:rsidR="00C92B95">
        <w:rPr>
          <w:rFonts w:ascii="Times New Roman" w:eastAsia="仿宋_GB2312" w:hAnsi="Times New Roman" w:cs="Times New Roman" w:hint="eastAsia"/>
          <w:sz w:val="28"/>
          <w:szCs w:val="28"/>
        </w:rPr>
        <w:t>总会计师，在</w:t>
      </w:r>
      <w:r w:rsidR="00C92B95">
        <w:rPr>
          <w:rFonts w:ascii="Times New Roman" w:eastAsia="仿宋_GB2312" w:hAnsi="Times New Roman" w:cs="Times New Roman" w:hint="eastAsia"/>
          <w:sz w:val="28"/>
          <w:szCs w:val="28"/>
        </w:rPr>
        <w:t>2005</w:t>
      </w:r>
      <w:r w:rsidR="00C92B95">
        <w:rPr>
          <w:rFonts w:ascii="Times New Roman" w:eastAsia="仿宋_GB2312" w:hAnsi="Times New Roman" w:cs="Times New Roman" w:hint="eastAsia"/>
          <w:sz w:val="28"/>
          <w:szCs w:val="28"/>
        </w:rPr>
        <w:t>年直接参与澳大利亚</w:t>
      </w:r>
      <w:r w:rsidR="00504BC7">
        <w:rPr>
          <w:rFonts w:ascii="Times New Roman" w:eastAsia="仿宋_GB2312" w:hAnsi="Times New Roman" w:cs="Times New Roman" w:hint="eastAsia"/>
          <w:sz w:val="28"/>
          <w:szCs w:val="28"/>
        </w:rPr>
        <w:t>引入</w:t>
      </w:r>
      <w:r w:rsidR="00C92B95">
        <w:rPr>
          <w:rFonts w:ascii="Times New Roman" w:eastAsia="仿宋_GB2312" w:hAnsi="Times New Roman" w:cs="Times New Roman" w:hint="eastAsia"/>
          <w:sz w:val="28"/>
          <w:szCs w:val="28"/>
        </w:rPr>
        <w:t>国际会计准则，以及</w:t>
      </w:r>
      <w:r w:rsidR="00C92B95">
        <w:rPr>
          <w:rFonts w:ascii="Times New Roman" w:eastAsia="仿宋_GB2312" w:hAnsi="Times New Roman" w:cs="Times New Roman" w:hint="eastAsia"/>
          <w:sz w:val="28"/>
          <w:szCs w:val="28"/>
        </w:rPr>
        <w:t>ASIC</w:t>
      </w:r>
      <w:r w:rsidR="00C92B95">
        <w:rPr>
          <w:rFonts w:ascii="Times New Roman" w:eastAsia="仿宋_GB2312" w:hAnsi="Times New Roman" w:cs="Times New Roman" w:hint="eastAsia"/>
          <w:sz w:val="28"/>
          <w:szCs w:val="28"/>
        </w:rPr>
        <w:t>审计监管项目的创建。怀特先生还</w:t>
      </w:r>
      <w:bookmarkStart w:id="6" w:name="OLE_LINK5"/>
      <w:bookmarkStart w:id="7" w:name="OLE_LINK6"/>
      <w:r w:rsidR="00C92B95">
        <w:rPr>
          <w:rFonts w:ascii="Times New Roman" w:eastAsia="仿宋_GB2312" w:hAnsi="Times New Roman" w:cs="Times New Roman" w:hint="eastAsia"/>
          <w:sz w:val="28"/>
          <w:szCs w:val="28"/>
        </w:rPr>
        <w:t>拥有丰富的公共与私营部门审计执业经验。</w:t>
      </w:r>
      <w:bookmarkStart w:id="8" w:name="_GoBack"/>
      <w:bookmarkEnd w:id="6"/>
      <w:bookmarkEnd w:id="7"/>
      <w:bookmarkEnd w:id="8"/>
    </w:p>
    <w:p w:rsidR="00C92B95" w:rsidRDefault="00C92B95" w:rsidP="00B3691D">
      <w:pPr>
        <w:spacing w:line="52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怀特先生曾任澳大利亚财务报告理事会（澳大利亚准则制定监管机构）理事、国际会计监管机构、证券委员会国际组织（</w:t>
      </w:r>
      <w:r>
        <w:rPr>
          <w:rFonts w:ascii="Times New Roman" w:eastAsia="仿宋_GB2312" w:hAnsi="Times New Roman" w:cs="Times New Roman" w:hint="eastAsia"/>
          <w:sz w:val="28"/>
          <w:szCs w:val="28"/>
        </w:rPr>
        <w:t>IOSCO</w:t>
      </w:r>
      <w:r w:rsidR="00504BC7">
        <w:rPr>
          <w:rFonts w:ascii="Times New Roman" w:eastAsia="仿宋_GB2312" w:hAnsi="Times New Roman" w:cs="Times New Roman" w:hint="eastAsia"/>
          <w:sz w:val="28"/>
          <w:szCs w:val="28"/>
        </w:rPr>
        <w:t>）以及独立审计监管机构</w:t>
      </w:r>
      <w:r>
        <w:rPr>
          <w:rFonts w:ascii="Times New Roman" w:eastAsia="仿宋_GB2312" w:hAnsi="Times New Roman" w:cs="Times New Roman" w:hint="eastAsia"/>
          <w:sz w:val="28"/>
          <w:szCs w:val="28"/>
        </w:rPr>
        <w:t>国际论坛（</w:t>
      </w:r>
      <w:r>
        <w:rPr>
          <w:rFonts w:ascii="Times New Roman" w:eastAsia="仿宋_GB2312" w:hAnsi="Times New Roman" w:cs="Times New Roman" w:hint="eastAsia"/>
          <w:sz w:val="28"/>
          <w:szCs w:val="28"/>
        </w:rPr>
        <w:t>IFIAR</w:t>
      </w:r>
      <w:r>
        <w:rPr>
          <w:rFonts w:ascii="Times New Roman" w:eastAsia="仿宋_GB2312" w:hAnsi="Times New Roman" w:cs="Times New Roman" w:hint="eastAsia"/>
          <w:sz w:val="28"/>
          <w:szCs w:val="28"/>
        </w:rPr>
        <w:t>）的澳大利亚代表。</w:t>
      </w:r>
      <w:bookmarkEnd w:id="2"/>
      <w:bookmarkEnd w:id="3"/>
    </w:p>
    <w:p w:rsidR="0087195A" w:rsidRDefault="0087195A" w:rsidP="00585324"/>
    <w:p w:rsidR="00585324" w:rsidRDefault="00585324" w:rsidP="00585324"/>
    <w:p w:rsidR="00585324" w:rsidRPr="00585324" w:rsidRDefault="00585324" w:rsidP="00585324">
      <w:pPr>
        <w:spacing w:line="440" w:lineRule="exact"/>
        <w:rPr>
          <w:rFonts w:ascii="Times New Roman" w:hAnsi="Times New Roman" w:cs="Times New Roman"/>
          <w:sz w:val="28"/>
          <w:szCs w:val="28"/>
        </w:rPr>
      </w:pPr>
      <w:r w:rsidRPr="00585324">
        <w:rPr>
          <w:rFonts w:ascii="Times New Roman" w:hAnsi="Times New Roman" w:cs="Times New Roman"/>
          <w:b/>
          <w:bCs/>
          <w:sz w:val="28"/>
          <w:szCs w:val="28"/>
        </w:rPr>
        <w:lastRenderedPageBreak/>
        <w:t xml:space="preserve">Lee White </w:t>
      </w:r>
    </w:p>
    <w:p w:rsidR="00585324" w:rsidRDefault="00585324" w:rsidP="00585324">
      <w:pPr>
        <w:spacing w:line="440" w:lineRule="exact"/>
        <w:rPr>
          <w:rFonts w:ascii="Times New Roman" w:hAnsi="Times New Roman" w:cs="Times New Roman"/>
          <w:sz w:val="28"/>
          <w:szCs w:val="28"/>
        </w:rPr>
      </w:pPr>
      <w:r w:rsidRPr="00585324">
        <w:rPr>
          <w:rFonts w:ascii="Times New Roman" w:hAnsi="Times New Roman" w:cs="Times New Roman"/>
          <w:sz w:val="28"/>
          <w:szCs w:val="28"/>
        </w:rPr>
        <w:t xml:space="preserve">Chief Executive Officer </w:t>
      </w:r>
    </w:p>
    <w:p w:rsidR="00585324" w:rsidRPr="00585324" w:rsidRDefault="00585324" w:rsidP="00585324">
      <w:pPr>
        <w:spacing w:line="440" w:lineRule="exact"/>
        <w:rPr>
          <w:rFonts w:ascii="Times New Roman" w:hAnsi="Times New Roman" w:cs="Times New Roman"/>
          <w:sz w:val="28"/>
          <w:szCs w:val="28"/>
        </w:rPr>
      </w:pPr>
    </w:p>
    <w:p w:rsidR="00585324" w:rsidRDefault="00585324" w:rsidP="00585324">
      <w:pPr>
        <w:spacing w:line="440" w:lineRule="exact"/>
        <w:rPr>
          <w:rFonts w:ascii="Times New Roman" w:hAnsi="Times New Roman" w:cs="Times New Roman"/>
          <w:sz w:val="28"/>
          <w:szCs w:val="28"/>
        </w:rPr>
      </w:pPr>
      <w:r w:rsidRPr="00585324">
        <w:rPr>
          <w:rFonts w:ascii="Times New Roman" w:hAnsi="Times New Roman" w:cs="Times New Roman" w:hint="eastAsia"/>
          <w:sz w:val="28"/>
          <w:szCs w:val="28"/>
        </w:rPr>
        <w:t>Mr. Lee White</w:t>
      </w:r>
      <w:r w:rsidRPr="00585324">
        <w:rPr>
          <w:rFonts w:ascii="Times New Roman" w:hAnsi="Times New Roman" w:cs="Times New Roman"/>
          <w:sz w:val="28"/>
          <w:szCs w:val="28"/>
        </w:rPr>
        <w:t xml:space="preserve"> is the chief executive officer of the Institute of Chartered Accountants in Australia. Previously he held the role of executive general manager – members where he had responsibility for leading policy and practice developments across all areas of the accounting profession including financial reporting, auditing, superannuation, taxation and financial advisory services. </w:t>
      </w:r>
    </w:p>
    <w:p w:rsidR="00585324" w:rsidRPr="00585324" w:rsidRDefault="00585324" w:rsidP="00585324">
      <w:pPr>
        <w:spacing w:line="440" w:lineRule="exact"/>
        <w:rPr>
          <w:rFonts w:ascii="Times New Roman" w:hAnsi="Times New Roman" w:cs="Times New Roman"/>
          <w:sz w:val="28"/>
          <w:szCs w:val="28"/>
        </w:rPr>
      </w:pPr>
    </w:p>
    <w:p w:rsidR="00585324" w:rsidRDefault="00585324" w:rsidP="00585324">
      <w:pPr>
        <w:spacing w:line="440" w:lineRule="exact"/>
        <w:rPr>
          <w:rFonts w:ascii="Times New Roman" w:hAnsi="Times New Roman" w:cs="Times New Roman"/>
          <w:sz w:val="28"/>
          <w:szCs w:val="28"/>
        </w:rPr>
      </w:pPr>
      <w:r w:rsidRPr="00585324">
        <w:rPr>
          <w:rFonts w:ascii="Times New Roman" w:hAnsi="Times New Roman" w:cs="Times New Roman"/>
          <w:sz w:val="28"/>
          <w:szCs w:val="28"/>
        </w:rPr>
        <w:t xml:space="preserve">He is currently working on a range of projects intended to improve regulatory frameworks in a number of ASEAN countries. </w:t>
      </w:r>
    </w:p>
    <w:p w:rsidR="00585324" w:rsidRPr="00585324" w:rsidRDefault="00585324" w:rsidP="00585324">
      <w:pPr>
        <w:spacing w:line="440" w:lineRule="exact"/>
        <w:rPr>
          <w:rFonts w:ascii="Times New Roman" w:hAnsi="Times New Roman" w:cs="Times New Roman"/>
          <w:sz w:val="28"/>
          <w:szCs w:val="28"/>
        </w:rPr>
      </w:pPr>
    </w:p>
    <w:p w:rsidR="00585324" w:rsidRDefault="00585324" w:rsidP="00585324">
      <w:pPr>
        <w:spacing w:line="440" w:lineRule="exact"/>
        <w:rPr>
          <w:rFonts w:ascii="Times New Roman" w:hAnsi="Times New Roman" w:cs="Times New Roman"/>
          <w:sz w:val="28"/>
          <w:szCs w:val="28"/>
        </w:rPr>
      </w:pPr>
      <w:r>
        <w:rPr>
          <w:rFonts w:ascii="Times New Roman" w:hAnsi="Times New Roman" w:cs="Times New Roman" w:hint="eastAsia"/>
          <w:sz w:val="28"/>
          <w:szCs w:val="28"/>
        </w:rPr>
        <w:t xml:space="preserve">Mr. </w:t>
      </w:r>
      <w:r w:rsidRPr="00585324">
        <w:rPr>
          <w:rFonts w:ascii="Times New Roman" w:hAnsi="Times New Roman" w:cs="Times New Roman" w:hint="eastAsia"/>
          <w:sz w:val="28"/>
          <w:szCs w:val="28"/>
        </w:rPr>
        <w:t>White</w:t>
      </w:r>
      <w:r w:rsidRPr="00585324">
        <w:rPr>
          <w:rFonts w:ascii="Times New Roman" w:hAnsi="Times New Roman" w:cs="Times New Roman"/>
          <w:sz w:val="28"/>
          <w:szCs w:val="28"/>
        </w:rPr>
        <w:t xml:space="preserve"> is formerly the chief accountant for the Australian Securities and Investments Commission (ASIC). He was directly involved with the introduction of international accounting standards in Australia in 2005 and the creation of ASIC’s audit oversight </w:t>
      </w:r>
      <w:proofErr w:type="spellStart"/>
      <w:r w:rsidRPr="00585324">
        <w:rPr>
          <w:rFonts w:ascii="Times New Roman" w:hAnsi="Times New Roman" w:cs="Times New Roman"/>
          <w:sz w:val="28"/>
          <w:szCs w:val="28"/>
        </w:rPr>
        <w:t>programme</w:t>
      </w:r>
      <w:proofErr w:type="spellEnd"/>
      <w:r w:rsidRPr="00585324">
        <w:rPr>
          <w:rFonts w:ascii="Times New Roman" w:hAnsi="Times New Roman" w:cs="Times New Roman"/>
          <w:sz w:val="28"/>
          <w:szCs w:val="28"/>
        </w:rPr>
        <w:t xml:space="preserve">. </w:t>
      </w:r>
      <w:r w:rsidRPr="00585324">
        <w:rPr>
          <w:rFonts w:ascii="Times New Roman" w:hAnsi="Times New Roman" w:cs="Times New Roman" w:hint="eastAsia"/>
          <w:sz w:val="28"/>
          <w:szCs w:val="28"/>
        </w:rPr>
        <w:t>Mr. White</w:t>
      </w:r>
      <w:r w:rsidRPr="00585324">
        <w:rPr>
          <w:rFonts w:ascii="Times New Roman" w:hAnsi="Times New Roman" w:cs="Times New Roman"/>
          <w:sz w:val="28"/>
          <w:szCs w:val="28"/>
        </w:rPr>
        <w:t xml:space="preserve"> is also an experienced audit practitioner in the public and private sectors. </w:t>
      </w:r>
    </w:p>
    <w:p w:rsidR="00585324" w:rsidRPr="00585324" w:rsidRDefault="00585324" w:rsidP="00585324">
      <w:pPr>
        <w:spacing w:line="440" w:lineRule="exact"/>
        <w:rPr>
          <w:rFonts w:ascii="Times New Roman" w:hAnsi="Times New Roman" w:cs="Times New Roman"/>
          <w:sz w:val="28"/>
          <w:szCs w:val="28"/>
        </w:rPr>
      </w:pPr>
    </w:p>
    <w:p w:rsidR="00585324" w:rsidRDefault="00585324" w:rsidP="00585324">
      <w:pPr>
        <w:spacing w:line="440" w:lineRule="exact"/>
        <w:rPr>
          <w:rFonts w:ascii="Times New Roman" w:hAnsi="Times New Roman" w:cs="Times New Roman"/>
          <w:sz w:val="28"/>
          <w:szCs w:val="28"/>
        </w:rPr>
      </w:pPr>
      <w:r w:rsidRPr="00585324">
        <w:rPr>
          <w:rFonts w:ascii="Times New Roman" w:hAnsi="Times New Roman" w:cs="Times New Roman" w:hint="eastAsia"/>
          <w:sz w:val="28"/>
          <w:szCs w:val="28"/>
        </w:rPr>
        <w:t>Mr. White</w:t>
      </w:r>
      <w:r w:rsidRPr="00585324">
        <w:rPr>
          <w:rFonts w:ascii="Times New Roman" w:hAnsi="Times New Roman" w:cs="Times New Roman"/>
          <w:sz w:val="28"/>
          <w:szCs w:val="28"/>
        </w:rPr>
        <w:t xml:space="preserve"> has been a member of the Australian Financial Reporting Council (the oversight authority of standard setting in Australia) and the Australian member of both international regulatory accounting groups, the International </w:t>
      </w:r>
      <w:proofErr w:type="spellStart"/>
      <w:r w:rsidRPr="00585324">
        <w:rPr>
          <w:rFonts w:ascii="Times New Roman" w:hAnsi="Times New Roman" w:cs="Times New Roman"/>
          <w:sz w:val="28"/>
          <w:szCs w:val="28"/>
        </w:rPr>
        <w:t>Organisation</w:t>
      </w:r>
      <w:proofErr w:type="spellEnd"/>
      <w:r w:rsidRPr="00585324">
        <w:rPr>
          <w:rFonts w:ascii="Times New Roman" w:hAnsi="Times New Roman" w:cs="Times New Roman"/>
          <w:sz w:val="28"/>
          <w:szCs w:val="28"/>
        </w:rPr>
        <w:t xml:space="preserve"> of Securities Commissions (IOSCO) and the International Forum of Independent Audit Regulators (IFIAR). </w:t>
      </w:r>
    </w:p>
    <w:p w:rsidR="00585324" w:rsidRPr="00585324" w:rsidRDefault="00585324" w:rsidP="00585324">
      <w:pPr>
        <w:spacing w:line="440" w:lineRule="exact"/>
        <w:rPr>
          <w:rFonts w:ascii="Times New Roman" w:hAnsi="Times New Roman" w:cs="Times New Roman"/>
          <w:sz w:val="28"/>
          <w:szCs w:val="28"/>
        </w:rPr>
      </w:pPr>
    </w:p>
    <w:p w:rsidR="00585324" w:rsidRPr="00585324" w:rsidRDefault="00585324" w:rsidP="00585324">
      <w:pPr>
        <w:spacing w:line="440" w:lineRule="exact"/>
        <w:rPr>
          <w:rFonts w:ascii="Times New Roman" w:hAnsi="Times New Roman" w:cs="Times New Roman"/>
          <w:sz w:val="28"/>
          <w:szCs w:val="28"/>
        </w:rPr>
      </w:pPr>
      <w:r w:rsidRPr="00585324">
        <w:rPr>
          <w:rFonts w:ascii="Times New Roman" w:hAnsi="Times New Roman" w:cs="Times New Roman"/>
          <w:sz w:val="28"/>
          <w:szCs w:val="28"/>
        </w:rPr>
        <w:t xml:space="preserve">Professional memberships include fellowship of the Institute of Chartered Accountants in Australia and member of the Australian Institute of Company Directors. </w:t>
      </w:r>
    </w:p>
    <w:sectPr w:rsidR="00585324" w:rsidRPr="00585324" w:rsidSect="004A4580">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7003" w:rsidRDefault="00E47003" w:rsidP="000018C5">
      <w:r>
        <w:separator/>
      </w:r>
    </w:p>
  </w:endnote>
  <w:endnote w:type="continuationSeparator" w:id="0">
    <w:p w:rsidR="00E47003" w:rsidRDefault="00E47003" w:rsidP="00001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7003" w:rsidRDefault="00E47003" w:rsidP="000018C5">
      <w:r>
        <w:separator/>
      </w:r>
    </w:p>
  </w:footnote>
  <w:footnote w:type="continuationSeparator" w:id="0">
    <w:p w:rsidR="00E47003" w:rsidRDefault="00E47003" w:rsidP="000018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7B9"/>
    <w:rsid w:val="000018C5"/>
    <w:rsid w:val="0015338C"/>
    <w:rsid w:val="002837B9"/>
    <w:rsid w:val="00345A7F"/>
    <w:rsid w:val="003501CA"/>
    <w:rsid w:val="00425072"/>
    <w:rsid w:val="004A4580"/>
    <w:rsid w:val="004B753C"/>
    <w:rsid w:val="00504BC7"/>
    <w:rsid w:val="00585324"/>
    <w:rsid w:val="005F0B0C"/>
    <w:rsid w:val="00764894"/>
    <w:rsid w:val="007C408E"/>
    <w:rsid w:val="007F47C0"/>
    <w:rsid w:val="008647FB"/>
    <w:rsid w:val="0087195A"/>
    <w:rsid w:val="009C119A"/>
    <w:rsid w:val="00AC5011"/>
    <w:rsid w:val="00B3691D"/>
    <w:rsid w:val="00C92B95"/>
    <w:rsid w:val="00DE74B8"/>
    <w:rsid w:val="00DF6FF6"/>
    <w:rsid w:val="00E47003"/>
    <w:rsid w:val="00EA0728"/>
    <w:rsid w:val="00EE68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018C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018C5"/>
    <w:rPr>
      <w:sz w:val="18"/>
      <w:szCs w:val="18"/>
    </w:rPr>
  </w:style>
  <w:style w:type="paragraph" w:styleId="a4">
    <w:name w:val="footer"/>
    <w:basedOn w:val="a"/>
    <w:link w:val="Char0"/>
    <w:uiPriority w:val="99"/>
    <w:unhideWhenUsed/>
    <w:rsid w:val="000018C5"/>
    <w:pPr>
      <w:tabs>
        <w:tab w:val="center" w:pos="4153"/>
        <w:tab w:val="right" w:pos="8306"/>
      </w:tabs>
      <w:snapToGrid w:val="0"/>
      <w:jc w:val="left"/>
    </w:pPr>
    <w:rPr>
      <w:sz w:val="18"/>
      <w:szCs w:val="18"/>
    </w:rPr>
  </w:style>
  <w:style w:type="character" w:customStyle="1" w:styleId="Char0">
    <w:name w:val="页脚 Char"/>
    <w:basedOn w:val="a0"/>
    <w:link w:val="a4"/>
    <w:uiPriority w:val="99"/>
    <w:rsid w:val="000018C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018C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018C5"/>
    <w:rPr>
      <w:sz w:val="18"/>
      <w:szCs w:val="18"/>
    </w:rPr>
  </w:style>
  <w:style w:type="paragraph" w:styleId="a4">
    <w:name w:val="footer"/>
    <w:basedOn w:val="a"/>
    <w:link w:val="Char0"/>
    <w:uiPriority w:val="99"/>
    <w:unhideWhenUsed/>
    <w:rsid w:val="000018C5"/>
    <w:pPr>
      <w:tabs>
        <w:tab w:val="center" w:pos="4153"/>
        <w:tab w:val="right" w:pos="8306"/>
      </w:tabs>
      <w:snapToGrid w:val="0"/>
      <w:jc w:val="left"/>
    </w:pPr>
    <w:rPr>
      <w:sz w:val="18"/>
      <w:szCs w:val="18"/>
    </w:rPr>
  </w:style>
  <w:style w:type="character" w:customStyle="1" w:styleId="Char0">
    <w:name w:val="页脚 Char"/>
    <w:basedOn w:val="a0"/>
    <w:link w:val="a4"/>
    <w:uiPriority w:val="99"/>
    <w:rsid w:val="000018C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91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323</TotalTime>
  <Pages>2</Pages>
  <Words>269</Words>
  <Characters>1534</Characters>
  <Application>Microsoft Office Word</Application>
  <DocSecurity>0</DocSecurity>
  <Lines>12</Lines>
  <Paragraphs>3</Paragraphs>
  <ScaleCrop>false</ScaleCrop>
  <Company/>
  <LinksUpToDate>false</LinksUpToDate>
  <CharactersWithSpaces>1800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14</cp:revision>
  <dcterms:created xsi:type="dcterms:W3CDTF">2012-08-29T06:22:00Z</dcterms:created>
  <dcterms:modified xsi:type="dcterms:W3CDTF">2012-09-14T08:26:00Z</dcterms:modified>
</cp:coreProperties>
</file>